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>
    <v:background id="_x0000_s1025" o:bwmode="white" fillcolor="#c6d9f1 [671]" o:targetscreensize="1024,768">
      <v:fill color2="#f2dbdb [661]" angle="-135" focus="100%" type="gradient"/>
    </v:background>
  </w:background>
  <w:body>
    <w:p w:rsidR="009E23F3" w:rsidRDefault="009E23F3">
      <w:r>
        <w:rPr>
          <w:rFonts w:ascii="Arial" w:hAnsi="Arial" w:cs="Arial"/>
          <w:noProof/>
          <w:color w:val="0000FF"/>
          <w:sz w:val="27"/>
          <w:szCs w:val="27"/>
          <w:lang w:eastAsia="es-P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-452755</wp:posOffset>
            </wp:positionV>
            <wp:extent cx="1322705" cy="880110"/>
            <wp:effectExtent l="19050" t="0" r="10795" b="300990"/>
            <wp:wrapNone/>
            <wp:docPr id="1" name="Imagen 1" descr="Resultado de imagen para china taiwan taipe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hina taiwan taipe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80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3F3" w:rsidRPr="009E23F3" w:rsidRDefault="009E23F3" w:rsidP="009E23F3"/>
    <w:p w:rsidR="00022A31" w:rsidRDefault="009E23F3" w:rsidP="00022A31">
      <w:pPr>
        <w:tabs>
          <w:tab w:val="left" w:pos="3631"/>
        </w:tabs>
        <w:jc w:val="center"/>
        <w:rPr>
          <w:rFonts w:ascii="Baskerville Old Face" w:hAnsi="Baskerville Old Face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9E23F3">
        <w:rPr>
          <w:rFonts w:ascii="Baskerville Old Face" w:hAnsi="Baskerville Old Face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TALLER SOBRE EL DESARROLLO DEL GOBIERNO ELECTRONICO</w:t>
      </w:r>
    </w:p>
    <w:p w:rsidR="00022A31" w:rsidRPr="00022A31" w:rsidRDefault="00CC1210" w:rsidP="00022A31">
      <w:pPr>
        <w:tabs>
          <w:tab w:val="left" w:pos="3631"/>
        </w:tabs>
        <w:spacing w:after="0"/>
        <w:jc w:val="center"/>
        <w:rPr>
          <w:rFonts w:ascii="Baskerville Old Face" w:hAnsi="Baskerville Old Face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22A31">
        <w:rPr>
          <w:rFonts w:ascii="Baskerville Old Face" w:hAnsi="Baskerville Old Face"/>
          <w:b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CHINA (TAIWAN</w:t>
      </w:r>
      <w:r w:rsidR="00022A31">
        <w:rPr>
          <w:rFonts w:ascii="Baskerville Old Face" w:hAnsi="Baskerville Old Face"/>
          <w:b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)</w:t>
      </w:r>
    </w:p>
    <w:p w:rsidR="00CC1210" w:rsidRPr="00022A31" w:rsidRDefault="00022A31" w:rsidP="00022A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Se llevara</w:t>
      </w:r>
      <w:r w:rsidRPr="00022A31"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cabo en Taipéi del 25 de mayo al 7 de junio de 2016</w:t>
      </w:r>
    </w:p>
    <w:p w:rsidR="00CC1210" w:rsidRPr="00CC1210" w:rsidRDefault="00022A31" w:rsidP="00CC1210">
      <w:pPr>
        <w:rPr>
          <w:rFonts w:ascii="Baskerville Old Face" w:hAnsi="Baskerville Old Face"/>
          <w:sz w:val="44"/>
          <w:szCs w:val="44"/>
        </w:rPr>
      </w:pPr>
      <w:r w:rsidRPr="00022A31">
        <w:rPr>
          <w:b/>
          <w:noProof/>
          <w:sz w:val="36"/>
          <w:szCs w:val="36"/>
          <w:lang w:eastAsia="es-PA"/>
          <w14:glow w14:rad="63500">
            <w14:schemeClr w14:val="accent5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9264" behindDoc="1" locked="0" layoutInCell="1" allowOverlap="1" wp14:anchorId="19F1ED12" wp14:editId="71209BDC">
            <wp:simplePos x="0" y="0"/>
            <wp:positionH relativeFrom="column">
              <wp:posOffset>1098658</wp:posOffset>
            </wp:positionH>
            <wp:positionV relativeFrom="paragraph">
              <wp:posOffset>168275</wp:posOffset>
            </wp:positionV>
            <wp:extent cx="3339819" cy="1877438"/>
            <wp:effectExtent l="57150" t="38100" r="89535" b="123190"/>
            <wp:wrapNone/>
            <wp:docPr id="3" name="irc_mi" descr="https://esp.rt.com/actualidad/public_images/752/75222260da59df96ae870793822f9b65_articl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sp.rt.com/actualidad/public_images/752/75222260da59df96ae870793822f9b65_articl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19" cy="1877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210" w:rsidRPr="00CC1210" w:rsidRDefault="00CC1210" w:rsidP="00CC1210">
      <w:pPr>
        <w:rPr>
          <w:rFonts w:ascii="Baskerville Old Face" w:hAnsi="Baskerville Old Face"/>
          <w:sz w:val="44"/>
          <w:szCs w:val="44"/>
        </w:rPr>
      </w:pPr>
    </w:p>
    <w:p w:rsidR="00CC1210" w:rsidRPr="006562A2" w:rsidRDefault="00CC1210" w:rsidP="006562A2">
      <w:pPr>
        <w:jc w:val="center"/>
        <w:rPr>
          <w:rFonts w:ascii="Arial" w:hAnsi="Arial" w:cs="Arial"/>
          <w:sz w:val="44"/>
          <w:szCs w:val="44"/>
        </w:rPr>
      </w:pPr>
    </w:p>
    <w:p w:rsidR="00022A31" w:rsidRDefault="00022A31" w:rsidP="002F159C">
      <w:pPr>
        <w:spacing w:after="0" w:line="240" w:lineRule="auto"/>
        <w:jc w:val="center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22A31" w:rsidRDefault="00022A31" w:rsidP="002F159C">
      <w:pPr>
        <w:spacing w:after="0" w:line="240" w:lineRule="auto"/>
        <w:jc w:val="center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22A31" w:rsidRDefault="00022A31" w:rsidP="002F159C">
      <w:pPr>
        <w:spacing w:after="0" w:line="240" w:lineRule="auto"/>
        <w:jc w:val="center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22A31" w:rsidRDefault="00022A31" w:rsidP="002F159C">
      <w:pPr>
        <w:spacing w:after="0" w:line="240" w:lineRule="auto"/>
        <w:jc w:val="center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22A31" w:rsidRPr="00022A31" w:rsidRDefault="00022A31" w:rsidP="00022A31">
      <w:pPr>
        <w:spacing w:after="0" w:line="240" w:lineRule="auto"/>
        <w:rPr>
          <w:rFonts w:ascii="Arial" w:hAnsi="Arial" w:cs="Arial"/>
          <w:sz w:val="1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22A31" w:rsidRPr="00022A31" w:rsidRDefault="00022A31" w:rsidP="00022A31">
      <w:pPr>
        <w:spacing w:after="0" w:line="240" w:lineRule="auto"/>
        <w:rPr>
          <w:rFonts w:ascii="Arial" w:hAnsi="Arial" w:cs="Arial"/>
          <w:sz w:val="1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C1210" w:rsidRDefault="00CC1210" w:rsidP="00022A3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022A31">
        <w:rPr>
          <w:rFonts w:ascii="Arial" w:hAnsi="Arial" w:cs="Arial"/>
          <w:b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Beneficios:</w:t>
      </w:r>
    </w:p>
    <w:p w:rsidR="00022A31" w:rsidRPr="00022A31" w:rsidRDefault="00022A31" w:rsidP="00022A31">
      <w:pPr>
        <w:spacing w:after="0" w:line="240" w:lineRule="auto"/>
        <w:rPr>
          <w:rFonts w:ascii="Arial" w:hAnsi="Arial" w:cs="Arial"/>
          <w:b/>
          <w:sz w:val="1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CC1210" w:rsidRPr="00022A31" w:rsidRDefault="00CC1210" w:rsidP="00022A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22A31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Pasaje ida y vuelta Panamá- Taipéi en clase </w:t>
      </w:r>
      <w:r w:rsidR="006562A2" w:rsidRPr="00022A31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económica</w:t>
      </w:r>
    </w:p>
    <w:p w:rsidR="006562A2" w:rsidRPr="00022A31" w:rsidRDefault="006562A2" w:rsidP="00022A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22A31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Alojamiento</w:t>
      </w:r>
    </w:p>
    <w:p w:rsidR="006562A2" w:rsidRPr="00022A31" w:rsidRDefault="006562A2" w:rsidP="00022A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22A31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Alimentación y transporte durante su permanencia en Taiwán</w:t>
      </w:r>
    </w:p>
    <w:p w:rsidR="002F159C" w:rsidRDefault="002F159C" w:rsidP="002F159C">
      <w:pPr>
        <w:spacing w:after="0" w:line="240" w:lineRule="auto"/>
        <w:jc w:val="center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22A31" w:rsidRDefault="00022A31" w:rsidP="00022A3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022A31">
        <w:rPr>
          <w:rFonts w:ascii="Arial" w:hAnsi="Arial" w:cs="Arial"/>
          <w:b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Requisitos</w:t>
      </w:r>
      <w:r>
        <w:rPr>
          <w:rFonts w:ascii="Arial" w:hAnsi="Arial" w:cs="Arial"/>
          <w:b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022A31" w:rsidRPr="00022A31" w:rsidRDefault="00022A31" w:rsidP="00022A31">
      <w:pPr>
        <w:spacing w:after="0" w:line="240" w:lineRule="auto"/>
        <w:rPr>
          <w:rFonts w:ascii="Arial" w:hAnsi="Arial" w:cs="Arial"/>
          <w:b/>
          <w:sz w:val="1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2F159C" w:rsidRPr="002F159C" w:rsidRDefault="002F159C" w:rsidP="002F15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F159C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El curso está dirigido a un funcionario gubernamental</w:t>
      </w:r>
    </w:p>
    <w:p w:rsidR="002F159C" w:rsidRPr="002F159C" w:rsidRDefault="002F159C" w:rsidP="002F15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F159C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Menor de 50 años</w:t>
      </w:r>
    </w:p>
    <w:p w:rsidR="002F159C" w:rsidRPr="002F159C" w:rsidRDefault="002F159C" w:rsidP="002F15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F159C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Título universitario</w:t>
      </w:r>
    </w:p>
    <w:p w:rsidR="002F159C" w:rsidRDefault="002F159C" w:rsidP="002F15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F159C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Experiencia mínima de dos años en el tema a tratarse</w:t>
      </w:r>
    </w:p>
    <w:p w:rsidR="00022A31" w:rsidRDefault="00022A31" w:rsidP="00022A31">
      <w:p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22A31" w:rsidRDefault="00022A31" w:rsidP="00022A3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Idioma:</w:t>
      </w:r>
      <w:bookmarkStart w:id="0" w:name="_GoBack"/>
      <w:bookmarkEnd w:id="0"/>
    </w:p>
    <w:p w:rsidR="00022A31" w:rsidRPr="00022A31" w:rsidRDefault="00022A31" w:rsidP="00022A31">
      <w:pPr>
        <w:spacing w:after="0" w:line="240" w:lineRule="auto"/>
        <w:rPr>
          <w:rFonts w:ascii="Arial" w:hAnsi="Arial" w:cs="Arial"/>
          <w:b/>
          <w:sz w:val="16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022A31" w:rsidRPr="00022A31" w:rsidRDefault="00022A31" w:rsidP="00022A3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Español</w:t>
      </w:r>
    </w:p>
    <w:p w:rsidR="002F159C" w:rsidRDefault="002F159C" w:rsidP="002F159C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562A2" w:rsidRPr="006562A2" w:rsidRDefault="006562A2" w:rsidP="006562A2">
      <w:pPr>
        <w:jc w:val="both"/>
        <w:rPr>
          <w:rStyle w:val="nfasissutil"/>
          <w:rFonts w:ascii="Arial" w:hAnsi="Arial" w:cs="Arial"/>
          <w:i w:val="0"/>
          <w:color w:val="auto"/>
          <w:sz w:val="24"/>
          <w:szCs w:val="24"/>
        </w:rPr>
      </w:pPr>
      <w:r w:rsidRPr="006562A2">
        <w:rPr>
          <w:rStyle w:val="nfasissutil"/>
          <w:rFonts w:ascii="Arial" w:hAnsi="Arial" w:cs="Arial"/>
          <w:b/>
          <w:i w:val="0"/>
          <w:color w:val="auto"/>
          <w:sz w:val="24"/>
          <w:szCs w:val="24"/>
          <w:u w:val="single"/>
        </w:rPr>
        <w:t>Contacto:</w:t>
      </w:r>
      <w:r w:rsidRPr="006562A2">
        <w:rPr>
          <w:rStyle w:val="nfasissutil"/>
          <w:rFonts w:ascii="Arial" w:hAnsi="Arial" w:cs="Arial"/>
          <w:i w:val="0"/>
          <w:color w:val="auto"/>
          <w:sz w:val="24"/>
          <w:szCs w:val="24"/>
        </w:rPr>
        <w:t xml:space="preserve"> Pedro Chang, Segundo Secretario, Embajada de la República de China (Taiwán) en Panamá se encarga</w:t>
      </w:r>
      <w:r>
        <w:rPr>
          <w:rStyle w:val="nfasissutil"/>
          <w:rFonts w:ascii="Arial" w:hAnsi="Arial" w:cs="Arial"/>
          <w:i w:val="0"/>
          <w:color w:val="auto"/>
          <w:sz w:val="24"/>
          <w:szCs w:val="24"/>
        </w:rPr>
        <w:t>ra</w:t>
      </w:r>
      <w:r w:rsidRPr="006562A2">
        <w:rPr>
          <w:rStyle w:val="nfasissutil"/>
          <w:rFonts w:ascii="Arial" w:hAnsi="Arial" w:cs="Arial"/>
          <w:i w:val="0"/>
          <w:color w:val="auto"/>
          <w:sz w:val="24"/>
          <w:szCs w:val="24"/>
        </w:rPr>
        <w:t xml:space="preserve"> de recibir antes del 21 de marzo, los formularios correspondientes, que deben de ser completados por el postulante, vía internet, </w:t>
      </w:r>
      <w:r>
        <w:rPr>
          <w:rStyle w:val="nfasis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6562A2">
        <w:rPr>
          <w:rStyle w:val="nfasissutil"/>
          <w:rFonts w:ascii="Arial" w:hAnsi="Arial" w:cs="Arial"/>
          <w:i w:val="0"/>
          <w:color w:val="auto"/>
          <w:sz w:val="24"/>
          <w:szCs w:val="24"/>
        </w:rPr>
        <w:t xml:space="preserve">e-mail: </w:t>
      </w:r>
      <w:hyperlink r:id="rId11" w:history="1">
        <w:r w:rsidRPr="006562A2">
          <w:rPr>
            <w:rStyle w:val="Hipervnculo"/>
            <w:rFonts w:ascii="Arial" w:hAnsi="Arial" w:cs="Arial"/>
            <w:sz w:val="24"/>
            <w:szCs w:val="24"/>
          </w:rPr>
          <w:t>pedrontu@hotmail.com</w:t>
        </w:r>
      </w:hyperlink>
      <w:r w:rsidRPr="006562A2">
        <w:rPr>
          <w:rStyle w:val="nfasissutil"/>
          <w:rFonts w:ascii="Arial" w:hAnsi="Arial" w:cs="Arial"/>
          <w:i w:val="0"/>
          <w:color w:val="auto"/>
          <w:sz w:val="24"/>
          <w:szCs w:val="24"/>
        </w:rPr>
        <w:t>, tel.: 223-3424.</w:t>
      </w:r>
    </w:p>
    <w:sectPr w:rsidR="006562A2" w:rsidRPr="006562A2" w:rsidSect="002F159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thinThickMediumGap" w:sz="24" w:space="24" w:color="1024E0" w:shadow="1"/>
        <w:left w:val="thinThickMediumGap" w:sz="24" w:space="24" w:color="1024E0" w:shadow="1"/>
        <w:bottom w:val="thinThickMediumGap" w:sz="24" w:space="24" w:color="1024E0" w:shadow="1"/>
        <w:right w:val="thinThickMediumGap" w:sz="24" w:space="24" w:color="1024E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38" w:rsidRDefault="00B31338" w:rsidP="009E23F3">
      <w:pPr>
        <w:spacing w:after="0" w:line="240" w:lineRule="auto"/>
      </w:pPr>
      <w:r>
        <w:separator/>
      </w:r>
    </w:p>
  </w:endnote>
  <w:endnote w:type="continuationSeparator" w:id="0">
    <w:p w:rsidR="00B31338" w:rsidRDefault="00B31338" w:rsidP="009E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A31" w:rsidRPr="00022A31" w:rsidRDefault="00022A31">
    <w:pPr>
      <w:pStyle w:val="Piedepgina"/>
      <w:rPr>
        <w:rFonts w:ascii="Tahoma" w:hAnsi="Tahoma" w:cs="Tahoma"/>
      </w:rPr>
    </w:pPr>
    <w:r w:rsidRPr="00022A31">
      <w:rPr>
        <w:rFonts w:ascii="Tahoma" w:hAnsi="Tahoma" w:cs="Tahoma"/>
      </w:rPr>
      <w:t>/N.R 2-3-2016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38" w:rsidRDefault="00B31338" w:rsidP="009E23F3">
      <w:pPr>
        <w:spacing w:after="0" w:line="240" w:lineRule="auto"/>
      </w:pPr>
      <w:r>
        <w:separator/>
      </w:r>
    </w:p>
  </w:footnote>
  <w:footnote w:type="continuationSeparator" w:id="0">
    <w:p w:rsidR="00B31338" w:rsidRDefault="00B31338" w:rsidP="009E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F3" w:rsidRPr="009E23F3" w:rsidRDefault="009E23F3">
    <w:pPr>
      <w:pStyle w:val="Encabezado"/>
      <w:rPr>
        <w:rFonts w:ascii="Arial" w:hAnsi="Arial" w:cs="Arial"/>
        <w:u w:val="single"/>
      </w:rPr>
    </w:pPr>
    <w:r w:rsidRPr="009E23F3">
      <w:rPr>
        <w:rFonts w:ascii="Arial" w:hAnsi="Arial" w:cs="Arial"/>
        <w:u w:val="single"/>
      </w:rPr>
      <w:t>Convocatoria 39-2016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30B36"/>
    <w:multiLevelType w:val="hybridMultilevel"/>
    <w:tmpl w:val="961ACAC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44AB3"/>
    <w:multiLevelType w:val="hybridMultilevel"/>
    <w:tmpl w:val="A48E5674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E386B"/>
    <w:multiLevelType w:val="hybridMultilevel"/>
    <w:tmpl w:val="C1E89AF2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83FB4"/>
    <w:multiLevelType w:val="hybridMultilevel"/>
    <w:tmpl w:val="4E625E1A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F3"/>
    <w:rsid w:val="00011EE3"/>
    <w:rsid w:val="000147E9"/>
    <w:rsid w:val="00020008"/>
    <w:rsid w:val="00022A31"/>
    <w:rsid w:val="00025A15"/>
    <w:rsid w:val="00031F56"/>
    <w:rsid w:val="00033054"/>
    <w:rsid w:val="00060FC0"/>
    <w:rsid w:val="00061A91"/>
    <w:rsid w:val="000648A9"/>
    <w:rsid w:val="000661EC"/>
    <w:rsid w:val="000723B2"/>
    <w:rsid w:val="000737D7"/>
    <w:rsid w:val="00073FED"/>
    <w:rsid w:val="000B0B2D"/>
    <w:rsid w:val="000B15A3"/>
    <w:rsid w:val="000B171F"/>
    <w:rsid w:val="000B4EE0"/>
    <w:rsid w:val="000D4770"/>
    <w:rsid w:val="000E17A4"/>
    <w:rsid w:val="000F66DB"/>
    <w:rsid w:val="000F6919"/>
    <w:rsid w:val="00103C7D"/>
    <w:rsid w:val="00106E1E"/>
    <w:rsid w:val="0010776E"/>
    <w:rsid w:val="00110533"/>
    <w:rsid w:val="001109CE"/>
    <w:rsid w:val="0012413A"/>
    <w:rsid w:val="00125772"/>
    <w:rsid w:val="00132C08"/>
    <w:rsid w:val="001370B6"/>
    <w:rsid w:val="00145FBF"/>
    <w:rsid w:val="00147BA1"/>
    <w:rsid w:val="00156A7E"/>
    <w:rsid w:val="001602A6"/>
    <w:rsid w:val="00166824"/>
    <w:rsid w:val="001724D9"/>
    <w:rsid w:val="00177231"/>
    <w:rsid w:val="00180E4B"/>
    <w:rsid w:val="00181151"/>
    <w:rsid w:val="00181D98"/>
    <w:rsid w:val="00192636"/>
    <w:rsid w:val="001979AE"/>
    <w:rsid w:val="00197B7D"/>
    <w:rsid w:val="001A7E21"/>
    <w:rsid w:val="001C51A5"/>
    <w:rsid w:val="001C56B2"/>
    <w:rsid w:val="001C59C2"/>
    <w:rsid w:val="001C76BE"/>
    <w:rsid w:val="001E5F21"/>
    <w:rsid w:val="001E7438"/>
    <w:rsid w:val="001F6E53"/>
    <w:rsid w:val="00203DFD"/>
    <w:rsid w:val="00205DF1"/>
    <w:rsid w:val="0021273E"/>
    <w:rsid w:val="00217473"/>
    <w:rsid w:val="00230E37"/>
    <w:rsid w:val="00236B0D"/>
    <w:rsid w:val="00241CC5"/>
    <w:rsid w:val="00251E9D"/>
    <w:rsid w:val="0025284A"/>
    <w:rsid w:val="00256182"/>
    <w:rsid w:val="00267782"/>
    <w:rsid w:val="00267C25"/>
    <w:rsid w:val="00267C68"/>
    <w:rsid w:val="00273076"/>
    <w:rsid w:val="00274165"/>
    <w:rsid w:val="00275B3B"/>
    <w:rsid w:val="00275B3D"/>
    <w:rsid w:val="002966D5"/>
    <w:rsid w:val="002A05FA"/>
    <w:rsid w:val="002B07D7"/>
    <w:rsid w:val="002B0E64"/>
    <w:rsid w:val="002B1A49"/>
    <w:rsid w:val="002B6930"/>
    <w:rsid w:val="002B7578"/>
    <w:rsid w:val="002C1274"/>
    <w:rsid w:val="002C5C69"/>
    <w:rsid w:val="002D0CA2"/>
    <w:rsid w:val="002D70D7"/>
    <w:rsid w:val="002E7C5B"/>
    <w:rsid w:val="002F159C"/>
    <w:rsid w:val="002F16AE"/>
    <w:rsid w:val="002F4064"/>
    <w:rsid w:val="002F4FC4"/>
    <w:rsid w:val="0030159D"/>
    <w:rsid w:val="0030213F"/>
    <w:rsid w:val="00303EA5"/>
    <w:rsid w:val="003139D6"/>
    <w:rsid w:val="00320927"/>
    <w:rsid w:val="0032618E"/>
    <w:rsid w:val="00330814"/>
    <w:rsid w:val="0033233F"/>
    <w:rsid w:val="00342D89"/>
    <w:rsid w:val="0036384A"/>
    <w:rsid w:val="0037122F"/>
    <w:rsid w:val="00373AFF"/>
    <w:rsid w:val="00382195"/>
    <w:rsid w:val="00387FD5"/>
    <w:rsid w:val="00393DCE"/>
    <w:rsid w:val="00394171"/>
    <w:rsid w:val="0039684D"/>
    <w:rsid w:val="003974C6"/>
    <w:rsid w:val="003B071E"/>
    <w:rsid w:val="003B4DBD"/>
    <w:rsid w:val="003B52B2"/>
    <w:rsid w:val="003B7480"/>
    <w:rsid w:val="003D15BC"/>
    <w:rsid w:val="003E50D1"/>
    <w:rsid w:val="00403310"/>
    <w:rsid w:val="00403766"/>
    <w:rsid w:val="00403825"/>
    <w:rsid w:val="0041344C"/>
    <w:rsid w:val="00423481"/>
    <w:rsid w:val="00432B39"/>
    <w:rsid w:val="0043373B"/>
    <w:rsid w:val="00434BEF"/>
    <w:rsid w:val="0044037A"/>
    <w:rsid w:val="004464D0"/>
    <w:rsid w:val="00446E2D"/>
    <w:rsid w:val="0045327E"/>
    <w:rsid w:val="00455076"/>
    <w:rsid w:val="004570E2"/>
    <w:rsid w:val="00465577"/>
    <w:rsid w:val="00466580"/>
    <w:rsid w:val="00470A2A"/>
    <w:rsid w:val="00473CC0"/>
    <w:rsid w:val="00480442"/>
    <w:rsid w:val="0048224E"/>
    <w:rsid w:val="004832CE"/>
    <w:rsid w:val="004905C4"/>
    <w:rsid w:val="00494F29"/>
    <w:rsid w:val="004A4A20"/>
    <w:rsid w:val="004A7695"/>
    <w:rsid w:val="004B0DC2"/>
    <w:rsid w:val="004B2EE4"/>
    <w:rsid w:val="004B337E"/>
    <w:rsid w:val="004B7E66"/>
    <w:rsid w:val="004C0F78"/>
    <w:rsid w:val="004C6056"/>
    <w:rsid w:val="004D6919"/>
    <w:rsid w:val="004D7700"/>
    <w:rsid w:val="004E1960"/>
    <w:rsid w:val="004E77FA"/>
    <w:rsid w:val="004F2E18"/>
    <w:rsid w:val="004F7D6C"/>
    <w:rsid w:val="005004E4"/>
    <w:rsid w:val="00520ADA"/>
    <w:rsid w:val="0052664D"/>
    <w:rsid w:val="00526883"/>
    <w:rsid w:val="005271CD"/>
    <w:rsid w:val="0053277B"/>
    <w:rsid w:val="00541334"/>
    <w:rsid w:val="00545B4F"/>
    <w:rsid w:val="00545FFE"/>
    <w:rsid w:val="00550BFC"/>
    <w:rsid w:val="00551DF8"/>
    <w:rsid w:val="00555B78"/>
    <w:rsid w:val="00560761"/>
    <w:rsid w:val="00570954"/>
    <w:rsid w:val="00570FC2"/>
    <w:rsid w:val="00591A4F"/>
    <w:rsid w:val="005B1B8E"/>
    <w:rsid w:val="005B2FF7"/>
    <w:rsid w:val="005B5563"/>
    <w:rsid w:val="005B62E5"/>
    <w:rsid w:val="005C6272"/>
    <w:rsid w:val="005D5BB2"/>
    <w:rsid w:val="005D74A5"/>
    <w:rsid w:val="005E1AAB"/>
    <w:rsid w:val="005E4BAE"/>
    <w:rsid w:val="005F0299"/>
    <w:rsid w:val="005F49A0"/>
    <w:rsid w:val="005F4B50"/>
    <w:rsid w:val="005F6F7E"/>
    <w:rsid w:val="00607A8E"/>
    <w:rsid w:val="00611D3A"/>
    <w:rsid w:val="006137DA"/>
    <w:rsid w:val="00626E17"/>
    <w:rsid w:val="0062710F"/>
    <w:rsid w:val="00651F8C"/>
    <w:rsid w:val="006562A2"/>
    <w:rsid w:val="006673B0"/>
    <w:rsid w:val="00667EAB"/>
    <w:rsid w:val="00670E4D"/>
    <w:rsid w:val="0067386D"/>
    <w:rsid w:val="006834D1"/>
    <w:rsid w:val="0068435E"/>
    <w:rsid w:val="00684E5F"/>
    <w:rsid w:val="00686A35"/>
    <w:rsid w:val="00695F0E"/>
    <w:rsid w:val="006974DE"/>
    <w:rsid w:val="006A4B37"/>
    <w:rsid w:val="006C2D2E"/>
    <w:rsid w:val="006C7F5F"/>
    <w:rsid w:val="006D1EB5"/>
    <w:rsid w:val="006D254C"/>
    <w:rsid w:val="006E1B43"/>
    <w:rsid w:val="006E1FAF"/>
    <w:rsid w:val="006E7F6A"/>
    <w:rsid w:val="0070335D"/>
    <w:rsid w:val="00707384"/>
    <w:rsid w:val="0072106D"/>
    <w:rsid w:val="00723C03"/>
    <w:rsid w:val="00723FF6"/>
    <w:rsid w:val="007246E5"/>
    <w:rsid w:val="0073344C"/>
    <w:rsid w:val="00735822"/>
    <w:rsid w:val="00745F06"/>
    <w:rsid w:val="007470DC"/>
    <w:rsid w:val="00747108"/>
    <w:rsid w:val="00747303"/>
    <w:rsid w:val="00750FDB"/>
    <w:rsid w:val="007656E5"/>
    <w:rsid w:val="0077135D"/>
    <w:rsid w:val="00774BBC"/>
    <w:rsid w:val="00775757"/>
    <w:rsid w:val="007774D2"/>
    <w:rsid w:val="00781B29"/>
    <w:rsid w:val="00794045"/>
    <w:rsid w:val="007940B9"/>
    <w:rsid w:val="00795C7D"/>
    <w:rsid w:val="00797DE8"/>
    <w:rsid w:val="007A24E5"/>
    <w:rsid w:val="007A4C66"/>
    <w:rsid w:val="007A553F"/>
    <w:rsid w:val="007A6D64"/>
    <w:rsid w:val="007B1AB4"/>
    <w:rsid w:val="007B6A1A"/>
    <w:rsid w:val="007B726B"/>
    <w:rsid w:val="007C2EE3"/>
    <w:rsid w:val="007D4018"/>
    <w:rsid w:val="007D52B5"/>
    <w:rsid w:val="007E3C41"/>
    <w:rsid w:val="007E3F92"/>
    <w:rsid w:val="00801F97"/>
    <w:rsid w:val="00806D0D"/>
    <w:rsid w:val="00811A2E"/>
    <w:rsid w:val="0081432F"/>
    <w:rsid w:val="00815181"/>
    <w:rsid w:val="00820146"/>
    <w:rsid w:val="00822A69"/>
    <w:rsid w:val="00824353"/>
    <w:rsid w:val="00824D9E"/>
    <w:rsid w:val="0082715A"/>
    <w:rsid w:val="008279B4"/>
    <w:rsid w:val="00835539"/>
    <w:rsid w:val="00841629"/>
    <w:rsid w:val="0084312E"/>
    <w:rsid w:val="00844D33"/>
    <w:rsid w:val="0084763D"/>
    <w:rsid w:val="00847EA8"/>
    <w:rsid w:val="0085414E"/>
    <w:rsid w:val="0085643B"/>
    <w:rsid w:val="0085750A"/>
    <w:rsid w:val="00871917"/>
    <w:rsid w:val="0087379E"/>
    <w:rsid w:val="00873CFF"/>
    <w:rsid w:val="0088038F"/>
    <w:rsid w:val="0088209D"/>
    <w:rsid w:val="008A1324"/>
    <w:rsid w:val="008A310B"/>
    <w:rsid w:val="008A4BFE"/>
    <w:rsid w:val="008A4FFF"/>
    <w:rsid w:val="008B0D4C"/>
    <w:rsid w:val="008B37F2"/>
    <w:rsid w:val="008B4A72"/>
    <w:rsid w:val="008C4155"/>
    <w:rsid w:val="008D19DA"/>
    <w:rsid w:val="008E244A"/>
    <w:rsid w:val="008E5D3B"/>
    <w:rsid w:val="008E5EDD"/>
    <w:rsid w:val="008E7AA3"/>
    <w:rsid w:val="008F2681"/>
    <w:rsid w:val="008F45B4"/>
    <w:rsid w:val="008F74C0"/>
    <w:rsid w:val="00904F68"/>
    <w:rsid w:val="00910686"/>
    <w:rsid w:val="00912D21"/>
    <w:rsid w:val="00912F15"/>
    <w:rsid w:val="00924304"/>
    <w:rsid w:val="009436D4"/>
    <w:rsid w:val="0094477F"/>
    <w:rsid w:val="00952A13"/>
    <w:rsid w:val="00953A56"/>
    <w:rsid w:val="00960657"/>
    <w:rsid w:val="00972C03"/>
    <w:rsid w:val="009739AC"/>
    <w:rsid w:val="00974296"/>
    <w:rsid w:val="0098320A"/>
    <w:rsid w:val="009854C6"/>
    <w:rsid w:val="00992211"/>
    <w:rsid w:val="009B0EFB"/>
    <w:rsid w:val="009B4D1D"/>
    <w:rsid w:val="009B5292"/>
    <w:rsid w:val="009B5A10"/>
    <w:rsid w:val="009C1700"/>
    <w:rsid w:val="009C7AAA"/>
    <w:rsid w:val="009D6A29"/>
    <w:rsid w:val="009E23F3"/>
    <w:rsid w:val="009E6F5D"/>
    <w:rsid w:val="009F50BA"/>
    <w:rsid w:val="009F69AA"/>
    <w:rsid w:val="00A009E8"/>
    <w:rsid w:val="00A10A40"/>
    <w:rsid w:val="00A21297"/>
    <w:rsid w:val="00A3501E"/>
    <w:rsid w:val="00A35E50"/>
    <w:rsid w:val="00A506C8"/>
    <w:rsid w:val="00A508AF"/>
    <w:rsid w:val="00A50943"/>
    <w:rsid w:val="00A55CB5"/>
    <w:rsid w:val="00A600B9"/>
    <w:rsid w:val="00A628F1"/>
    <w:rsid w:val="00A64B1B"/>
    <w:rsid w:val="00A67578"/>
    <w:rsid w:val="00A739E1"/>
    <w:rsid w:val="00A75054"/>
    <w:rsid w:val="00A82699"/>
    <w:rsid w:val="00A952B8"/>
    <w:rsid w:val="00A9556B"/>
    <w:rsid w:val="00A956E3"/>
    <w:rsid w:val="00A95E48"/>
    <w:rsid w:val="00AA1FD0"/>
    <w:rsid w:val="00AA45C1"/>
    <w:rsid w:val="00AB3A9C"/>
    <w:rsid w:val="00AB6320"/>
    <w:rsid w:val="00AC0E17"/>
    <w:rsid w:val="00AD6295"/>
    <w:rsid w:val="00AD7E8D"/>
    <w:rsid w:val="00AE5270"/>
    <w:rsid w:val="00AF081D"/>
    <w:rsid w:val="00AF674E"/>
    <w:rsid w:val="00B0352D"/>
    <w:rsid w:val="00B14BF7"/>
    <w:rsid w:val="00B176CB"/>
    <w:rsid w:val="00B264D8"/>
    <w:rsid w:val="00B30A28"/>
    <w:rsid w:val="00B31338"/>
    <w:rsid w:val="00B43C54"/>
    <w:rsid w:val="00B462E0"/>
    <w:rsid w:val="00B47179"/>
    <w:rsid w:val="00B532CD"/>
    <w:rsid w:val="00B74F31"/>
    <w:rsid w:val="00B752E0"/>
    <w:rsid w:val="00B81FBE"/>
    <w:rsid w:val="00B84A2B"/>
    <w:rsid w:val="00B86579"/>
    <w:rsid w:val="00B91FB7"/>
    <w:rsid w:val="00B92E8F"/>
    <w:rsid w:val="00B935CA"/>
    <w:rsid w:val="00B94B42"/>
    <w:rsid w:val="00B97A3F"/>
    <w:rsid w:val="00BB4D4E"/>
    <w:rsid w:val="00BC0653"/>
    <w:rsid w:val="00BC656D"/>
    <w:rsid w:val="00BD4D65"/>
    <w:rsid w:val="00BD7804"/>
    <w:rsid w:val="00BD7A8A"/>
    <w:rsid w:val="00BD7C10"/>
    <w:rsid w:val="00BE7439"/>
    <w:rsid w:val="00BF0945"/>
    <w:rsid w:val="00BF1790"/>
    <w:rsid w:val="00BF54BA"/>
    <w:rsid w:val="00C049D2"/>
    <w:rsid w:val="00C228C9"/>
    <w:rsid w:val="00C2552E"/>
    <w:rsid w:val="00C26F6D"/>
    <w:rsid w:val="00C36194"/>
    <w:rsid w:val="00C3645C"/>
    <w:rsid w:val="00C40EC2"/>
    <w:rsid w:val="00C55130"/>
    <w:rsid w:val="00C81166"/>
    <w:rsid w:val="00C81806"/>
    <w:rsid w:val="00C87DCA"/>
    <w:rsid w:val="00C92965"/>
    <w:rsid w:val="00C93CE1"/>
    <w:rsid w:val="00CA1352"/>
    <w:rsid w:val="00CB3081"/>
    <w:rsid w:val="00CB3720"/>
    <w:rsid w:val="00CB3830"/>
    <w:rsid w:val="00CC1210"/>
    <w:rsid w:val="00CC1322"/>
    <w:rsid w:val="00CC75BF"/>
    <w:rsid w:val="00CD560C"/>
    <w:rsid w:val="00CE40A2"/>
    <w:rsid w:val="00D0030F"/>
    <w:rsid w:val="00D0149C"/>
    <w:rsid w:val="00D06FDC"/>
    <w:rsid w:val="00D107B8"/>
    <w:rsid w:val="00D10F41"/>
    <w:rsid w:val="00D22BCD"/>
    <w:rsid w:val="00D32CE8"/>
    <w:rsid w:val="00D358EA"/>
    <w:rsid w:val="00D365CA"/>
    <w:rsid w:val="00D43CA0"/>
    <w:rsid w:val="00D522F6"/>
    <w:rsid w:val="00D6004D"/>
    <w:rsid w:val="00D63D55"/>
    <w:rsid w:val="00D71044"/>
    <w:rsid w:val="00D73505"/>
    <w:rsid w:val="00D7369C"/>
    <w:rsid w:val="00D76F9C"/>
    <w:rsid w:val="00D84C27"/>
    <w:rsid w:val="00D85607"/>
    <w:rsid w:val="00D87823"/>
    <w:rsid w:val="00DA1156"/>
    <w:rsid w:val="00DA198D"/>
    <w:rsid w:val="00DA4ABE"/>
    <w:rsid w:val="00DA7AF4"/>
    <w:rsid w:val="00DA7E3B"/>
    <w:rsid w:val="00DB4998"/>
    <w:rsid w:val="00DC0ED7"/>
    <w:rsid w:val="00DC2CFF"/>
    <w:rsid w:val="00DD5E52"/>
    <w:rsid w:val="00DD7AF5"/>
    <w:rsid w:val="00DE2944"/>
    <w:rsid w:val="00DE2E1E"/>
    <w:rsid w:val="00DE2F50"/>
    <w:rsid w:val="00DE7FF5"/>
    <w:rsid w:val="00DF0B37"/>
    <w:rsid w:val="00E024B3"/>
    <w:rsid w:val="00E0610B"/>
    <w:rsid w:val="00E062C2"/>
    <w:rsid w:val="00E067FD"/>
    <w:rsid w:val="00E1530B"/>
    <w:rsid w:val="00E20D88"/>
    <w:rsid w:val="00E22CF1"/>
    <w:rsid w:val="00E23601"/>
    <w:rsid w:val="00E27CB0"/>
    <w:rsid w:val="00E45F33"/>
    <w:rsid w:val="00E540C4"/>
    <w:rsid w:val="00E56B0A"/>
    <w:rsid w:val="00E607E2"/>
    <w:rsid w:val="00E66FCE"/>
    <w:rsid w:val="00E733E8"/>
    <w:rsid w:val="00E74A6E"/>
    <w:rsid w:val="00E82D18"/>
    <w:rsid w:val="00E86F04"/>
    <w:rsid w:val="00E90C74"/>
    <w:rsid w:val="00E97672"/>
    <w:rsid w:val="00E9787A"/>
    <w:rsid w:val="00EA43DE"/>
    <w:rsid w:val="00EA467D"/>
    <w:rsid w:val="00EA4CB0"/>
    <w:rsid w:val="00EB3883"/>
    <w:rsid w:val="00EB5635"/>
    <w:rsid w:val="00EB77F8"/>
    <w:rsid w:val="00EC4900"/>
    <w:rsid w:val="00EC700E"/>
    <w:rsid w:val="00EC7D89"/>
    <w:rsid w:val="00ED3623"/>
    <w:rsid w:val="00EE7E02"/>
    <w:rsid w:val="00EF49A7"/>
    <w:rsid w:val="00EF6EE7"/>
    <w:rsid w:val="00EF74AE"/>
    <w:rsid w:val="00F025A8"/>
    <w:rsid w:val="00F02846"/>
    <w:rsid w:val="00F041F7"/>
    <w:rsid w:val="00F04D57"/>
    <w:rsid w:val="00F1718C"/>
    <w:rsid w:val="00F17ABD"/>
    <w:rsid w:val="00F23995"/>
    <w:rsid w:val="00F26AF1"/>
    <w:rsid w:val="00F427C5"/>
    <w:rsid w:val="00F430EB"/>
    <w:rsid w:val="00F437E0"/>
    <w:rsid w:val="00F73E0B"/>
    <w:rsid w:val="00F7694B"/>
    <w:rsid w:val="00F8339C"/>
    <w:rsid w:val="00F865DC"/>
    <w:rsid w:val="00F877A2"/>
    <w:rsid w:val="00F91587"/>
    <w:rsid w:val="00F92460"/>
    <w:rsid w:val="00F95EF8"/>
    <w:rsid w:val="00FA0A2C"/>
    <w:rsid w:val="00FA5D2E"/>
    <w:rsid w:val="00FB0A2B"/>
    <w:rsid w:val="00FB2980"/>
    <w:rsid w:val="00FB6676"/>
    <w:rsid w:val="00FC52BB"/>
    <w:rsid w:val="00FD031B"/>
    <w:rsid w:val="00FD33D2"/>
    <w:rsid w:val="00FD3FE0"/>
    <w:rsid w:val="00FE1C0C"/>
    <w:rsid w:val="00FE28FB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2D489-3B59-4A54-9C02-75064FF7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2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3F3"/>
  </w:style>
  <w:style w:type="paragraph" w:styleId="Piedepgina">
    <w:name w:val="footer"/>
    <w:basedOn w:val="Normal"/>
    <w:link w:val="PiedepginaCar"/>
    <w:uiPriority w:val="99"/>
    <w:unhideWhenUsed/>
    <w:rsid w:val="009E2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3F3"/>
  </w:style>
  <w:style w:type="character" w:styleId="Hipervnculo">
    <w:name w:val="Hyperlink"/>
    <w:basedOn w:val="Fuentedeprrafopredeter"/>
    <w:uiPriority w:val="99"/>
    <w:unhideWhenUsed/>
    <w:rsid w:val="006562A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6562A2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2F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s://upload.wikimedia.org/wikipedia/commons/thumb/7/72/Flag_of_the_Republic_of_China.svg/2000px-Flag_of_the_Republic_of_China.svg.png&amp;imgrefurl=https://en.wikipedia.org/wiki/Chinese_Taipei_Olympic_flag&amp;h=1333&amp;w=2000&amp;tbnid=lOKEoCs8gR67YM:&amp;docid=IMAECZSiD_W-nM&amp;ei=9erWVoL-MpPxeursu9gF&amp;tbm=isch&amp;ved=0ahUKEwjCzNaVjqLLAhWTuB4KHWr2DlsQMwgnKAowC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drontu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0ahUKEwjw4KTwj6LLAhVLKx4KHV1oDXoQjRwIBw&amp;url=https://actualidad.rt.com/actualidad/view/100479-taiwan-china-ciberguerra-poligono-ciberataques&amp;bvm=bv.115339255,d.dmo&amp;psig=AFQjCNHg0glFjzGoYUGBPppLeiuOKD44HA&amp;ust=1457012245730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Nelva de Dominguez</dc:creator>
  <cp:lastModifiedBy>Martha De Leon</cp:lastModifiedBy>
  <cp:revision>2</cp:revision>
  <dcterms:created xsi:type="dcterms:W3CDTF">2016-03-07T21:14:00Z</dcterms:created>
  <dcterms:modified xsi:type="dcterms:W3CDTF">2016-03-07T21:14:00Z</dcterms:modified>
</cp:coreProperties>
</file>